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A3" w:rsidRPr="00251BA3" w:rsidRDefault="00251BA3" w:rsidP="00251BA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51B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Майский топ востребованных профессий в регионе</w:t>
      </w:r>
    </w:p>
    <w:p w:rsidR="00251BA3" w:rsidRDefault="00251BA3" w:rsidP="00D35F4D">
      <w:pPr>
        <w:pStyle w:val="2"/>
        <w:rPr>
          <w:noProof/>
        </w:rPr>
      </w:pPr>
    </w:p>
    <w:p w:rsidR="00D35F4D" w:rsidRDefault="00D35F4D" w:rsidP="00D35F4D">
      <w:pPr>
        <w:pStyle w:val="2"/>
        <w:rPr>
          <w:noProof/>
        </w:rPr>
      </w:pPr>
      <w:r>
        <w:rPr>
          <w:noProof/>
        </w:rPr>
        <w:drawing>
          <wp:inline distT="0" distB="0" distL="0" distR="0">
            <wp:extent cx="6480175" cy="4205634"/>
            <wp:effectExtent l="19050" t="0" r="0" b="0"/>
            <wp:docPr id="4" name="Рисунок 4" descr="Майский топ востребованных профессий в реги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йский топ востребованных профессий в регион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20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B23" w:rsidRDefault="00F50B23" w:rsidP="00F50B23">
      <w:pPr>
        <w:pStyle w:val="a5"/>
        <w:jc w:val="both"/>
      </w:pPr>
      <w:r>
        <w:t>Первого мая 2024 года в базе Центов занятости населения региона было 44 530 вакансий, 70% из них – по рабочим специальностям. На рынке труда Челябинской области доля вакансий по рабочим специальностям была и остается выше, чем вакансий для служащих.</w:t>
      </w:r>
    </w:p>
    <w:p w:rsidR="00D35F4D" w:rsidRDefault="00D35F4D" w:rsidP="00D35F4D">
      <w:pPr>
        <w:pStyle w:val="a5"/>
        <w:jc w:val="both"/>
      </w:pPr>
      <w:r>
        <w:t>По каким вакансиям меньше всего соискателей с необходимой профессией (специальностью) можно посмотреть  по рейтингу профессий.</w:t>
      </w:r>
    </w:p>
    <w:p w:rsidR="00D35F4D" w:rsidRDefault="00D35F4D" w:rsidP="00D35F4D">
      <w:pPr>
        <w:pStyle w:val="a5"/>
        <w:jc w:val="both"/>
      </w:pPr>
      <w:r>
        <w:t xml:space="preserve">Чем выше коэффициент </w:t>
      </w:r>
      <w:proofErr w:type="spellStart"/>
      <w:r>
        <w:t>востребованности</w:t>
      </w:r>
      <w:proofErr w:type="spellEnd"/>
      <w:r>
        <w:t xml:space="preserve"> профессии, тем выше возможность трудоустройства на такую вакансию.</w:t>
      </w:r>
    </w:p>
    <w:p w:rsidR="00D35F4D" w:rsidRDefault="00D35F4D" w:rsidP="00D35F4D">
      <w:pPr>
        <w:pStyle w:val="2"/>
        <w:rPr>
          <w:noProof/>
        </w:rPr>
      </w:pPr>
    </w:p>
    <w:p w:rsidR="00D35F4D" w:rsidRDefault="00D35F4D" w:rsidP="00D35F4D">
      <w:pPr>
        <w:pStyle w:val="2"/>
        <w:rPr>
          <w:noProof/>
        </w:rPr>
      </w:pPr>
    </w:p>
    <w:p w:rsidR="00D35F4D" w:rsidRDefault="00D35F4D" w:rsidP="00D35F4D">
      <w:pPr>
        <w:pStyle w:val="2"/>
        <w:rPr>
          <w:noProof/>
        </w:rPr>
      </w:pPr>
    </w:p>
    <w:p w:rsidR="00D35F4D" w:rsidRDefault="00D35F4D" w:rsidP="00D35F4D">
      <w:pPr>
        <w:pStyle w:val="2"/>
        <w:rPr>
          <w:noProof/>
        </w:rPr>
      </w:pPr>
    </w:p>
    <w:p w:rsidR="00D35F4D" w:rsidRDefault="00D35F4D" w:rsidP="00D35F4D">
      <w:pPr>
        <w:pStyle w:val="2"/>
        <w:rPr>
          <w:noProof/>
        </w:rPr>
      </w:pPr>
    </w:p>
    <w:p w:rsidR="00D35F4D" w:rsidRDefault="00D35F4D" w:rsidP="00D35F4D">
      <w:pPr>
        <w:pStyle w:val="2"/>
        <w:rPr>
          <w:noProof/>
        </w:rPr>
      </w:pPr>
    </w:p>
    <w:p w:rsidR="00D35F4D" w:rsidRDefault="00D35F4D" w:rsidP="00D35F4D">
      <w:pPr>
        <w:pStyle w:val="2"/>
        <w:rPr>
          <w:noProof/>
        </w:rPr>
      </w:pPr>
    </w:p>
    <w:p w:rsidR="007A66A5" w:rsidRDefault="00D35F4D" w:rsidP="00251BA3">
      <w:pPr>
        <w:pStyle w:val="2"/>
      </w:pPr>
      <w:r>
        <w:rPr>
          <w:noProof/>
        </w:rPr>
        <w:lastRenderedPageBreak/>
        <w:drawing>
          <wp:inline distT="0" distB="0" distL="0" distR="0">
            <wp:extent cx="6480175" cy="4821863"/>
            <wp:effectExtent l="19050" t="0" r="0" b="0"/>
            <wp:docPr id="2" name="Рисунок 1" descr="https://szn.gov74.ru/images/upload/szn/рейтинг%20профессий/2024-05-02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zn.gov74.ru/images/upload/szn/рейтинг%20профессий/2024-05-02%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2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927772" w:rsidRDefault="00927772">
      <w:r>
        <w:rPr>
          <w:noProof/>
          <w:lang w:eastAsia="ru-RU"/>
        </w:rPr>
        <w:drawing>
          <wp:inline distT="0" distB="0" distL="0" distR="0">
            <wp:extent cx="5940425" cy="4501037"/>
            <wp:effectExtent l="19050" t="0" r="3175" b="0"/>
            <wp:docPr id="10" name="Рисунок 10" descr="https://szn.gov74.ru/images/upload/szn/%D1%80%D0%B5%D0%B9%D1%82%D0%B8%D0%BD%D0%B3%20%D0%BF%D1%80%D0%BE%D1%84%D0%B5%D1%81%D1%81%D0%B8%D0%B9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zn.gov74.ru/images/upload/szn/%D1%80%D0%B5%D0%B9%D1%82%D0%B8%D0%BD%D0%B3%20%D0%BF%D1%80%D0%BE%D1%84%D0%B5%D1%81%D1%81%D0%B8%D0%B9/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1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772" w:rsidSect="009277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772"/>
    <w:rsid w:val="000920AE"/>
    <w:rsid w:val="00251BA3"/>
    <w:rsid w:val="004033CE"/>
    <w:rsid w:val="007A66A5"/>
    <w:rsid w:val="00927772"/>
    <w:rsid w:val="00A457AD"/>
    <w:rsid w:val="00C97CDE"/>
    <w:rsid w:val="00D35F4D"/>
    <w:rsid w:val="00F5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A5"/>
  </w:style>
  <w:style w:type="paragraph" w:styleId="2">
    <w:name w:val="heading 2"/>
    <w:basedOn w:val="a"/>
    <w:link w:val="20"/>
    <w:uiPriority w:val="9"/>
    <w:qFormat/>
    <w:rsid w:val="009277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7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277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2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2777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77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ZLT2023</dc:creator>
  <cp:lastModifiedBy>ZLT2023</cp:lastModifiedBy>
  <cp:revision>5</cp:revision>
  <dcterms:created xsi:type="dcterms:W3CDTF">2024-05-03T08:29:00Z</dcterms:created>
  <dcterms:modified xsi:type="dcterms:W3CDTF">2024-05-03T08:34:00Z</dcterms:modified>
</cp:coreProperties>
</file>